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36" w:type="dxa"/>
        <w:tblInd w:w="392" w:type="dxa"/>
        <w:tblLook w:val="04A0" w:firstRow="1" w:lastRow="0" w:firstColumn="1" w:lastColumn="0" w:noHBand="0" w:noVBand="1"/>
      </w:tblPr>
      <w:tblGrid>
        <w:gridCol w:w="6976"/>
        <w:gridCol w:w="1360"/>
      </w:tblGrid>
      <w:tr w:rsidR="00265A0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5A0A" w:rsidRPr="0031494F" w:rsidRDefault="00265A0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5A0A" w:rsidRPr="0031494F" w:rsidRDefault="00265A0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285"/>
          <w:tblHeader/>
        </w:trPr>
        <w:tc>
          <w:tcPr>
            <w:tcW w:w="8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4AFA" w:rsidRPr="00B74CD3" w:rsidRDefault="00194AFA" w:rsidP="00B74CD3">
            <w:pPr>
              <w:pStyle w:val="Title"/>
            </w:pPr>
            <w:r w:rsidRPr="00B74CD3">
              <w:t>AUSTRALIAN COMMISSION FOR LAW ENFORCEMENT INTEGRITY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8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4AFA" w:rsidRPr="00B74CD3" w:rsidRDefault="00194AFA" w:rsidP="00B74CD3">
            <w:pPr>
              <w:pStyle w:val="Title"/>
            </w:pPr>
            <w:r w:rsidRPr="00B74CD3">
              <w:t>2014-2015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8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4AFA" w:rsidRPr="00B74CD3" w:rsidRDefault="00194AFA" w:rsidP="00B74CD3">
            <w:pPr>
              <w:pStyle w:val="Heading1"/>
            </w:pPr>
            <w:r w:rsidRPr="00B74CD3">
              <w:t>LEGAL SERVICES EXPENDITURE REPORTING</w:t>
            </w:r>
          </w:p>
        </w:tc>
      </w:tr>
      <w:tr w:rsidR="00265A0A" w:rsidRPr="0031494F" w:rsidTr="003A2AD0">
        <w:trPr>
          <w:trHeight w:val="285"/>
          <w:tblHeader/>
        </w:trPr>
        <w:tc>
          <w:tcPr>
            <w:tcW w:w="8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5A0A" w:rsidRPr="0031494F" w:rsidRDefault="00265A0A" w:rsidP="00194AFA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285"/>
          <w:tblHeader/>
        </w:trPr>
        <w:tc>
          <w:tcPr>
            <w:tcW w:w="8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4AFA" w:rsidRPr="0031494F" w:rsidRDefault="00194AFA" w:rsidP="00194AFA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AU"/>
              </w:rPr>
              <w:t xml:space="preserve">All figures are </w:t>
            </w:r>
            <w:r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AU"/>
              </w:rPr>
              <w:t>exclusive of GST</w:t>
            </w:r>
          </w:p>
        </w:tc>
      </w:tr>
      <w:tr w:rsidR="00194AFA" w:rsidRPr="0031494F" w:rsidTr="003A2AD0">
        <w:trPr>
          <w:trHeight w:val="30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300"/>
          <w:tblHeader/>
        </w:trPr>
        <w:tc>
          <w:tcPr>
            <w:tcW w:w="8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4AFA" w:rsidRPr="00B74CD3" w:rsidRDefault="00194AFA" w:rsidP="00B74CD3">
            <w:pPr>
              <w:pStyle w:val="Heading2"/>
            </w:pPr>
            <w:r w:rsidRPr="00B74CD3">
              <w:t>TOTALS</w:t>
            </w:r>
          </w:p>
        </w:tc>
      </w:tr>
      <w:tr w:rsidR="00194AFA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costs recovered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$0.00</w:t>
            </w:r>
          </w:p>
        </w:tc>
      </w:tr>
      <w:tr w:rsidR="00194AFA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External Legal Services Expenditure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194AF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38,661.41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Internal Legal Services Expenditure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194AF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508,452.56</w:t>
            </w:r>
          </w:p>
        </w:tc>
      </w:tr>
      <w:tr w:rsidR="004015F3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5F3" w:rsidRPr="0031494F" w:rsidRDefault="004015F3" w:rsidP="0043196E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Total </w:t>
            </w: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(</w:t>
            </w: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External</w:t>
            </w: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 + Internal)</w:t>
            </w: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 Legal Services Expenditure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5F3" w:rsidRPr="0031494F" w:rsidRDefault="004015F3" w:rsidP="0043196E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4015F3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$547,113.97</w:t>
            </w:r>
          </w:p>
        </w:tc>
      </w:tr>
      <w:tr w:rsidR="00194AFA" w:rsidRPr="0031494F" w:rsidTr="003A2AD0">
        <w:trPr>
          <w:trHeight w:val="31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300"/>
          <w:tblHeader/>
        </w:trPr>
        <w:tc>
          <w:tcPr>
            <w:tcW w:w="8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4AFA" w:rsidRPr="0031494F" w:rsidRDefault="00194AFA" w:rsidP="00B74CD3">
            <w:pPr>
              <w:pStyle w:val="Heading2"/>
            </w:pPr>
            <w:r w:rsidRPr="0031494F">
              <w:t>SUMMARY OF EXTERNAL LEGAL SERVICES EXPENDITURE</w:t>
            </w:r>
          </w:p>
        </w:tc>
      </w:tr>
      <w:tr w:rsidR="00194AFA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value of briefs to Counsel (A)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$0.00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value of disbursements (excluding counsel) (B)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194AF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626.53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value of professional fees paid (c)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194AF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38,034.88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Total External Legal Services Expenditure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194AF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$</w:t>
            </w: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38,661.41</w:t>
            </w:r>
          </w:p>
        </w:tc>
      </w:tr>
      <w:tr w:rsidR="00194AFA" w:rsidRPr="0031494F" w:rsidTr="003A2AD0">
        <w:trPr>
          <w:trHeight w:val="30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300"/>
          <w:tblHeader/>
        </w:trPr>
        <w:tc>
          <w:tcPr>
            <w:tcW w:w="8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4AFA" w:rsidRPr="0031494F" w:rsidRDefault="00194AFA" w:rsidP="00B74CD3">
            <w:pPr>
              <w:pStyle w:val="Heading2"/>
            </w:pPr>
            <w:r w:rsidRPr="0031494F">
              <w:t>COUNSEL</w:t>
            </w:r>
          </w:p>
        </w:tc>
      </w:tr>
      <w:tr w:rsidR="00194AFA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Number of briefs to male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0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Number of briefs to female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0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Total number of briefs to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0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Number of direct briefs to male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0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Number of direct briefs to female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0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Total number of direct briefs to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0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value of briefs to male counsel (including direct briefs)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$0.00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value of briefs to female counsel (including direct briefs)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$0.00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Total value of briefs to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$0.00</w:t>
            </w:r>
          </w:p>
        </w:tc>
      </w:tr>
      <w:tr w:rsidR="00194AFA" w:rsidRPr="0031494F" w:rsidTr="003A2AD0">
        <w:trPr>
          <w:trHeight w:val="30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300"/>
          <w:tblHeader/>
        </w:trPr>
        <w:tc>
          <w:tcPr>
            <w:tcW w:w="8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4AFA" w:rsidRPr="0031494F" w:rsidRDefault="00194AFA" w:rsidP="00B74CD3">
            <w:pPr>
              <w:pStyle w:val="Heading2"/>
            </w:pPr>
            <w:r w:rsidRPr="0031494F">
              <w:t>DISBURSEMENTS</w:t>
            </w:r>
          </w:p>
        </w:tc>
      </w:tr>
      <w:tr w:rsidR="00194AFA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Total value of disbursements (excluding counsel)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4015F3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$</w:t>
            </w:r>
            <w:r w:rsidR="004015F3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626</w:t>
            </w: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.</w:t>
            </w:r>
            <w:r w:rsidR="004015F3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53</w:t>
            </w:r>
          </w:p>
        </w:tc>
      </w:tr>
      <w:tr w:rsidR="00194AFA" w:rsidRPr="0031494F" w:rsidTr="003A2AD0">
        <w:trPr>
          <w:trHeight w:val="30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300"/>
          <w:tblHeader/>
        </w:trPr>
        <w:tc>
          <w:tcPr>
            <w:tcW w:w="8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4AFA" w:rsidRPr="0031494F" w:rsidRDefault="00194AFA" w:rsidP="00B74CD3">
            <w:pPr>
              <w:pStyle w:val="Heading2"/>
            </w:pPr>
            <w:r w:rsidRPr="0031494F">
              <w:t>PROFESSIONAL FEES</w:t>
            </w:r>
          </w:p>
        </w:tc>
      </w:tr>
      <w:tr w:rsidR="00194AFA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Australian Government Solicitor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155D2D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 w:rsidR="00155D2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38,034.88</w:t>
            </w:r>
          </w:p>
        </w:tc>
      </w:tr>
      <w:tr w:rsidR="00155D2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D2D" w:rsidRPr="0031494F" w:rsidRDefault="00155D2D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Total value of professional fees paid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D2D" w:rsidRPr="0031494F" w:rsidRDefault="00155D2D" w:rsidP="00155D2D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$</w:t>
            </w: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38</w:t>
            </w: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,</w:t>
            </w: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034</w:t>
            </w: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.</w:t>
            </w: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88</w:t>
            </w:r>
          </w:p>
        </w:tc>
      </w:tr>
    </w:tbl>
    <w:p w:rsidR="002148E5" w:rsidRDefault="003A2AD0"/>
    <w:sectPr w:rsidR="002148E5" w:rsidSect="00265A0A">
      <w:headerReference w:type="default" r:id="rId7"/>
      <w:pgSz w:w="11906" w:h="16838"/>
      <w:pgMar w:top="131" w:right="1440" w:bottom="709" w:left="1440" w:header="144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20F" w:rsidRDefault="00A1420F" w:rsidP="00265A0A">
      <w:pPr>
        <w:spacing w:after="0" w:line="240" w:lineRule="auto"/>
      </w:pPr>
      <w:r>
        <w:separator/>
      </w:r>
    </w:p>
  </w:endnote>
  <w:endnote w:type="continuationSeparator" w:id="0">
    <w:p w:rsidR="00A1420F" w:rsidRDefault="00A1420F" w:rsidP="00265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20F" w:rsidRDefault="00A1420F" w:rsidP="00265A0A">
      <w:pPr>
        <w:spacing w:after="0" w:line="240" w:lineRule="auto"/>
      </w:pPr>
      <w:r>
        <w:separator/>
      </w:r>
    </w:p>
  </w:footnote>
  <w:footnote w:type="continuationSeparator" w:id="0">
    <w:p w:rsidR="00A1420F" w:rsidRDefault="00A1420F" w:rsidP="00265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0A" w:rsidRDefault="00265A0A">
    <w:pPr>
      <w:pStyle w:val="Header"/>
    </w:pPr>
    <w:bookmarkStart w:id="0" w:name="_GoBack"/>
    <w:r>
      <w:rPr>
        <w:noProof/>
        <w:lang w:eastAsia="en-AU"/>
      </w:rPr>
      <w:drawing>
        <wp:anchor distT="0" distB="0" distL="114300" distR="114300" simplePos="0" relativeHeight="251659264" behindDoc="0" locked="0" layoutInCell="0" allowOverlap="1" wp14:anchorId="54E0C876" wp14:editId="4E7730B5">
          <wp:simplePos x="0" y="0"/>
          <wp:positionH relativeFrom="margin">
            <wp:align>center</wp:align>
          </wp:positionH>
          <wp:positionV relativeFrom="page">
            <wp:posOffset>381000</wp:posOffset>
          </wp:positionV>
          <wp:extent cx="2356485" cy="1493520"/>
          <wp:effectExtent l="0" t="0" r="5715" b="0"/>
          <wp:wrapTopAndBottom/>
          <wp:docPr id="1" name="Picture 1" descr="ACL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ACLE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6485" cy="1493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AFA"/>
    <w:rsid w:val="000F0A8E"/>
    <w:rsid w:val="00155D2D"/>
    <w:rsid w:val="00194AFA"/>
    <w:rsid w:val="00265A0A"/>
    <w:rsid w:val="00342CAE"/>
    <w:rsid w:val="003A2AD0"/>
    <w:rsid w:val="004015F3"/>
    <w:rsid w:val="004E3577"/>
    <w:rsid w:val="008351A5"/>
    <w:rsid w:val="00A1420F"/>
    <w:rsid w:val="00B7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5F3"/>
  </w:style>
  <w:style w:type="paragraph" w:styleId="Heading1">
    <w:name w:val="heading 1"/>
    <w:basedOn w:val="Normal"/>
    <w:next w:val="Normal"/>
    <w:link w:val="Heading1Char"/>
    <w:uiPriority w:val="9"/>
    <w:qFormat/>
    <w:rsid w:val="00B74CD3"/>
    <w:pPr>
      <w:spacing w:after="0" w:line="240" w:lineRule="auto"/>
      <w:jc w:val="center"/>
      <w:outlineLvl w:val="0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4CD3"/>
    <w:pPr>
      <w:spacing w:after="0" w:line="240" w:lineRule="auto"/>
      <w:jc w:val="center"/>
      <w:outlineLvl w:val="1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A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A0A"/>
  </w:style>
  <w:style w:type="paragraph" w:styleId="Footer">
    <w:name w:val="footer"/>
    <w:basedOn w:val="Normal"/>
    <w:link w:val="FooterChar"/>
    <w:uiPriority w:val="99"/>
    <w:unhideWhenUsed/>
    <w:rsid w:val="00265A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A0A"/>
  </w:style>
  <w:style w:type="paragraph" w:styleId="Title">
    <w:name w:val="Title"/>
    <w:basedOn w:val="Normal"/>
    <w:next w:val="Normal"/>
    <w:link w:val="TitleChar"/>
    <w:uiPriority w:val="10"/>
    <w:qFormat/>
    <w:rsid w:val="00B74CD3"/>
    <w:pPr>
      <w:spacing w:after="0" w:line="240" w:lineRule="auto"/>
      <w:jc w:val="center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5F3"/>
  </w:style>
  <w:style w:type="paragraph" w:styleId="Heading1">
    <w:name w:val="heading 1"/>
    <w:basedOn w:val="Normal"/>
    <w:next w:val="Normal"/>
    <w:link w:val="Heading1Char"/>
    <w:uiPriority w:val="9"/>
    <w:qFormat/>
    <w:rsid w:val="00B74CD3"/>
    <w:pPr>
      <w:spacing w:after="0" w:line="240" w:lineRule="auto"/>
      <w:jc w:val="center"/>
      <w:outlineLvl w:val="0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4CD3"/>
    <w:pPr>
      <w:spacing w:after="0" w:line="240" w:lineRule="auto"/>
      <w:jc w:val="center"/>
      <w:outlineLvl w:val="1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A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A0A"/>
  </w:style>
  <w:style w:type="paragraph" w:styleId="Footer">
    <w:name w:val="footer"/>
    <w:basedOn w:val="Normal"/>
    <w:link w:val="FooterChar"/>
    <w:uiPriority w:val="99"/>
    <w:unhideWhenUsed/>
    <w:rsid w:val="00265A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A0A"/>
  </w:style>
  <w:style w:type="paragraph" w:styleId="Title">
    <w:name w:val="Title"/>
    <w:basedOn w:val="Normal"/>
    <w:next w:val="Normal"/>
    <w:link w:val="TitleChar"/>
    <w:uiPriority w:val="10"/>
    <w:qFormat/>
    <w:rsid w:val="00B74CD3"/>
    <w:pPr>
      <w:spacing w:after="0" w:line="240" w:lineRule="auto"/>
      <w:jc w:val="center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B91F549A8241448A20069D358068B8" ma:contentTypeVersion="2" ma:contentTypeDescription="Create a new document." ma:contentTypeScope="" ma:versionID="3dd07483502f63069ffa983211de2ca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a8ac2b2ca3e8fb0f55635dcaec4e73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88426D4-F2A5-4E5F-AC15-7E4E443A254C}"/>
</file>

<file path=customXml/itemProps2.xml><?xml version="1.0" encoding="utf-8"?>
<ds:datastoreItem xmlns:ds="http://schemas.openxmlformats.org/officeDocument/2006/customXml" ds:itemID="{A1CC73BC-1414-47F7-946E-CA5C19568620}"/>
</file>

<file path=customXml/itemProps3.xml><?xml version="1.0" encoding="utf-8"?>
<ds:datastoreItem xmlns:ds="http://schemas.openxmlformats.org/officeDocument/2006/customXml" ds:itemID="{F9C0619C-46DF-451F-BE6E-0B0B1435FA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ACLEI Legal Services Expenditure Report 2014-15</dc:title>
  <dc:creator/>
  <cp:lastModifiedBy/>
  <cp:revision>1</cp:revision>
  <dcterms:created xsi:type="dcterms:W3CDTF">2015-11-09T22:24:00Z</dcterms:created>
  <dcterms:modified xsi:type="dcterms:W3CDTF">2015-11-09T22:25:00Z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0x0101002BB91F549A8241448A20069D358068B8</vt:lpwstr>
  </property>
  <property fmtid="{D5CDD505-2E9C-101B-9397-08002B2CF9AE}" pid="3" name="TemplateUrl">
    <vt:lpwstr/>
  </property>
  <property fmtid="{D5CDD505-2E9C-101B-9397-08002B2CF9AE}" pid="4" name="Order">
    <vt:r8>54600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